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B07F9" w14:textId="77777777" w:rsidR="00104FBC" w:rsidRDefault="00104FBC">
      <w:pPr>
        <w:pStyle w:val="Body1"/>
        <w:jc w:val="center"/>
      </w:pPr>
    </w:p>
    <w:p w14:paraId="174DA9FC" w14:textId="77777777" w:rsidR="00104FBC" w:rsidRDefault="00104FBC">
      <w:pPr>
        <w:pStyle w:val="Body1"/>
        <w:jc w:val="center"/>
      </w:pPr>
    </w:p>
    <w:p w14:paraId="197EE9D0" w14:textId="77777777" w:rsidR="007755CF" w:rsidRDefault="00A93A3C">
      <w:pPr>
        <w:pStyle w:val="Body1"/>
        <w:jc w:val="center"/>
      </w:pPr>
      <w:r>
        <w:rPr>
          <w:noProof/>
        </w:rPr>
        <w:drawing>
          <wp:anchor distT="152400" distB="152400" distL="152400" distR="152400" simplePos="0" relativeHeight="251657728" behindDoc="0" locked="0" layoutInCell="1" allowOverlap="1" wp14:anchorId="71C8C7A3" wp14:editId="3E9FAF34">
            <wp:simplePos x="0" y="0"/>
            <wp:positionH relativeFrom="margin">
              <wp:posOffset>-390525</wp:posOffset>
            </wp:positionH>
            <wp:positionV relativeFrom="page">
              <wp:posOffset>590550</wp:posOffset>
            </wp:positionV>
            <wp:extent cx="1228725" cy="1152525"/>
            <wp:effectExtent l="0" t="0" r="0" b="0"/>
            <wp:wrapSquare wrapText="bothSides"/>
            <wp:docPr id="1" name="Picture 1" descr="Inserted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ertedImage"/>
                    <pic:cNvPicPr>
                      <a:picLocks noChangeAspect="1"/>
                    </pic:cNvPicPr>
                  </pic:nvPicPr>
                  <pic:blipFill>
                    <a:blip r:embed="rId6" cstate="print"/>
                    <a:srcRect/>
                    <a:stretch>
                      <a:fillRect/>
                    </a:stretch>
                  </pic:blipFill>
                  <pic:spPr bwMode="auto">
                    <a:xfrm>
                      <a:off x="0" y="0"/>
                      <a:ext cx="1228725" cy="1152525"/>
                    </a:xfrm>
                    <a:prstGeom prst="rect">
                      <a:avLst/>
                    </a:prstGeom>
                    <a:noFill/>
                    <a:ln w="12700">
                      <a:noFill/>
                      <a:miter lim="0"/>
                      <a:headEnd/>
                      <a:tailEnd/>
                    </a:ln>
                    <a:effectLst/>
                  </pic:spPr>
                </pic:pic>
              </a:graphicData>
            </a:graphic>
          </wp:anchor>
        </w:drawing>
      </w:r>
    </w:p>
    <w:p w14:paraId="34DC8C0E" w14:textId="3E166E39" w:rsidR="007755CF" w:rsidRPr="00104FBC" w:rsidRDefault="00C74FE6">
      <w:pPr>
        <w:pStyle w:val="Body1"/>
        <w:jc w:val="center"/>
        <w:rPr>
          <w:rFonts w:ascii="Arial" w:hAnsi="Arial"/>
          <w:b/>
          <w:sz w:val="36"/>
          <w:szCs w:val="36"/>
        </w:rPr>
      </w:pPr>
      <w:r>
        <w:rPr>
          <w:rFonts w:ascii="Arial" w:hAnsi="Arial Unicode MS"/>
          <w:b/>
          <w:sz w:val="36"/>
          <w:szCs w:val="36"/>
        </w:rPr>
        <w:t>2017</w:t>
      </w:r>
      <w:r w:rsidR="00A75B25" w:rsidRPr="00A75B25">
        <w:rPr>
          <w:rFonts w:ascii="Arial" w:hAnsi="Arial Unicode MS"/>
          <w:b/>
          <w:sz w:val="36"/>
          <w:szCs w:val="36"/>
        </w:rPr>
        <w:t xml:space="preserve"> FWEA </w:t>
      </w:r>
      <w:proofErr w:type="spellStart"/>
      <w:r w:rsidR="00A75B25" w:rsidRPr="00A75B25">
        <w:rPr>
          <w:rFonts w:ascii="Arial" w:hAnsi="Arial Unicode MS"/>
          <w:b/>
          <w:sz w:val="36"/>
          <w:szCs w:val="36"/>
        </w:rPr>
        <w:t>Biosolids</w:t>
      </w:r>
      <w:proofErr w:type="spellEnd"/>
      <w:r w:rsidR="00A75B25" w:rsidRPr="00A75B25">
        <w:rPr>
          <w:rFonts w:ascii="Arial" w:hAnsi="Arial Unicode MS"/>
          <w:b/>
          <w:sz w:val="36"/>
          <w:szCs w:val="36"/>
        </w:rPr>
        <w:t>/Residuals Program Excellence Awards</w:t>
      </w:r>
    </w:p>
    <w:p w14:paraId="0BF5D778" w14:textId="77777777" w:rsidR="00104FBC" w:rsidRDefault="00104FBC">
      <w:pPr>
        <w:pStyle w:val="Body1"/>
        <w:jc w:val="center"/>
        <w:rPr>
          <w:rFonts w:ascii="Arial" w:hAnsi="Arial Unicode MS"/>
          <w:b/>
          <w:sz w:val="28"/>
        </w:rPr>
      </w:pPr>
    </w:p>
    <w:p w14:paraId="7157DD06" w14:textId="77777777" w:rsidR="00A75B25" w:rsidRDefault="007755CF" w:rsidP="00C24499">
      <w:pPr>
        <w:pStyle w:val="Body1"/>
        <w:jc w:val="center"/>
        <w:rPr>
          <w:rFonts w:ascii="Arial" w:hAnsi="Arial"/>
          <w:b/>
          <w:sz w:val="28"/>
        </w:rPr>
      </w:pPr>
      <w:r>
        <w:rPr>
          <w:rFonts w:ascii="Arial" w:hAnsi="Arial Unicode MS"/>
          <w:b/>
          <w:sz w:val="28"/>
        </w:rPr>
        <w:t>Technical Innovation and Development Category</w:t>
      </w:r>
    </w:p>
    <w:p w14:paraId="52C7257E" w14:textId="77777777" w:rsidR="007755CF" w:rsidRDefault="007755CF" w:rsidP="00DB1F4A">
      <w:pPr>
        <w:pStyle w:val="Body1"/>
        <w:rPr>
          <w:rFonts w:ascii="Arial" w:hAnsi="Arial"/>
        </w:rPr>
      </w:pPr>
      <w:r>
        <w:rPr>
          <w:rFonts w:ascii="Arial" w:hAnsi="Arial Unicode MS"/>
          <w:sz w:val="22"/>
        </w:rPr>
        <w:t xml:space="preserve">Applications for the Technical Innovation and Development category will be evaluated on the basis of the significant technological improvements that have been developed and fully proven at the pilot or full-scale operational level.  </w:t>
      </w:r>
    </w:p>
    <w:p w14:paraId="3CF6256B" w14:textId="77777777" w:rsidR="007755CF" w:rsidRDefault="007755CF">
      <w:pPr>
        <w:pStyle w:val="Body1"/>
        <w:rPr>
          <w:rFonts w:ascii="Arial" w:hAnsi="Arial"/>
          <w:sz w:val="22"/>
        </w:rPr>
      </w:pPr>
    </w:p>
    <w:p w14:paraId="4A06611F" w14:textId="77777777" w:rsidR="007755CF" w:rsidRDefault="007755CF">
      <w:pPr>
        <w:pStyle w:val="Body1"/>
        <w:rPr>
          <w:rFonts w:ascii="Arial" w:hAnsi="Arial"/>
          <w:sz w:val="22"/>
        </w:rPr>
      </w:pPr>
      <w:r>
        <w:rPr>
          <w:rFonts w:ascii="Arial" w:hAnsi="Arial Unicode MS"/>
          <w:sz w:val="22"/>
        </w:rPr>
        <w:t xml:space="preserve">Applications should include information to justify selection for the award </w:t>
      </w:r>
      <w:r w:rsidR="00DB1F4A">
        <w:rPr>
          <w:rFonts w:ascii="Arial" w:hAnsi="Arial Unicode MS"/>
          <w:sz w:val="22"/>
        </w:rPr>
        <w:t>a</w:t>
      </w:r>
      <w:r>
        <w:rPr>
          <w:rFonts w:ascii="Arial" w:hAnsi="Arial Unicode MS"/>
          <w:sz w:val="22"/>
        </w:rPr>
        <w:t>s appropriate for the particular facility/program/project</w:t>
      </w:r>
      <w:r w:rsidR="00F06FD9">
        <w:rPr>
          <w:rFonts w:ascii="Arial" w:hAnsi="Arial"/>
          <w:sz w:val="22"/>
        </w:rPr>
        <w:t>.</w:t>
      </w:r>
      <w:r w:rsidR="006015B6">
        <w:rPr>
          <w:rFonts w:ascii="Arial" w:hAnsi="Arial"/>
          <w:sz w:val="22"/>
        </w:rPr>
        <w:t xml:space="preserve"> The use of photos and graphics to aid the review process is encouraged.</w:t>
      </w:r>
    </w:p>
    <w:p w14:paraId="2EEF0932" w14:textId="77777777" w:rsidR="002D0746" w:rsidRDefault="002D0746">
      <w:pPr>
        <w:pStyle w:val="Body1"/>
        <w:rPr>
          <w:rFonts w:ascii="Arial" w:hAnsi="Arial"/>
          <w:sz w:val="22"/>
        </w:rPr>
      </w:pPr>
    </w:p>
    <w:p w14:paraId="23407EBC" w14:textId="003DF6C7" w:rsidR="002D0746" w:rsidRDefault="002D0746">
      <w:pPr>
        <w:pStyle w:val="Body1"/>
        <w:rPr>
          <w:rFonts w:ascii="Arial" w:hAnsi="Arial"/>
          <w:sz w:val="22"/>
        </w:rPr>
      </w:pPr>
      <w:r>
        <w:rPr>
          <w:rFonts w:ascii="Arial" w:hAnsi="Arial"/>
          <w:sz w:val="22"/>
        </w:rPr>
        <w:t xml:space="preserve">Applications Due: </w:t>
      </w:r>
      <w:r w:rsidR="00C74FE6">
        <w:rPr>
          <w:rFonts w:ascii="Arial" w:hAnsi="Arial"/>
          <w:sz w:val="22"/>
        </w:rPr>
        <w:t>March 3, 2017</w:t>
      </w:r>
      <w:bookmarkStart w:id="0" w:name="_GoBack"/>
      <w:bookmarkEnd w:id="0"/>
    </w:p>
    <w:p w14:paraId="1BD113D7" w14:textId="77777777" w:rsidR="009859F8" w:rsidRDefault="009859F8">
      <w:pPr>
        <w:pStyle w:val="Body1"/>
        <w:rPr>
          <w:rFonts w:ascii="Arial" w:hAnsi="Arial"/>
          <w:sz w:val="22"/>
        </w:rPr>
      </w:pPr>
    </w:p>
    <w:p w14:paraId="3EF2E7F0" w14:textId="5282C7B3" w:rsidR="009859F8" w:rsidRDefault="009859F8">
      <w:pPr>
        <w:pStyle w:val="Body1"/>
        <w:rPr>
          <w:rFonts w:ascii="Arial" w:hAnsi="Arial"/>
          <w:sz w:val="22"/>
        </w:rPr>
      </w:pPr>
      <w:r>
        <w:rPr>
          <w:rFonts w:ascii="Arial" w:hAnsi="Arial"/>
          <w:sz w:val="22"/>
        </w:rPr>
        <w:t>Send To:</w:t>
      </w:r>
    </w:p>
    <w:p w14:paraId="07B8AAF2" w14:textId="2D7BF182" w:rsidR="009859F8" w:rsidRDefault="009859F8">
      <w:pPr>
        <w:pStyle w:val="Body1"/>
        <w:rPr>
          <w:rFonts w:ascii="Arial" w:hAnsi="Arial"/>
          <w:sz w:val="22"/>
        </w:rPr>
      </w:pPr>
      <w:r>
        <w:rPr>
          <w:rFonts w:ascii="Arial" w:hAnsi="Arial"/>
          <w:sz w:val="22"/>
        </w:rPr>
        <w:t>Gary Hammond</w:t>
      </w:r>
    </w:p>
    <w:p w14:paraId="7E340A4C" w14:textId="462594D1" w:rsidR="009859F8" w:rsidRDefault="009859F8">
      <w:pPr>
        <w:pStyle w:val="Body1"/>
        <w:rPr>
          <w:rFonts w:ascii="Arial" w:hAnsi="Arial"/>
          <w:sz w:val="22"/>
        </w:rPr>
      </w:pPr>
      <w:r>
        <w:rPr>
          <w:rFonts w:ascii="Arial" w:hAnsi="Arial"/>
          <w:sz w:val="22"/>
        </w:rPr>
        <w:t>38929 County Road 452</w:t>
      </w:r>
    </w:p>
    <w:p w14:paraId="06ECD149" w14:textId="46A7C083" w:rsidR="009859F8" w:rsidRDefault="009859F8">
      <w:pPr>
        <w:pStyle w:val="Body1"/>
        <w:rPr>
          <w:rFonts w:ascii="Arial" w:hAnsi="Arial"/>
          <w:sz w:val="22"/>
        </w:rPr>
      </w:pPr>
      <w:r>
        <w:rPr>
          <w:rFonts w:ascii="Arial" w:hAnsi="Arial"/>
          <w:sz w:val="22"/>
        </w:rPr>
        <w:t>Leesburg, FL 34788</w:t>
      </w:r>
    </w:p>
    <w:p w14:paraId="2ACAF1B7" w14:textId="7411F0E3" w:rsidR="009859F8" w:rsidRDefault="00C74FE6">
      <w:pPr>
        <w:pStyle w:val="Body1"/>
        <w:rPr>
          <w:rFonts w:ascii="Arial" w:hAnsi="Arial"/>
          <w:sz w:val="22"/>
        </w:rPr>
      </w:pPr>
      <w:hyperlink r:id="rId7" w:history="1">
        <w:r w:rsidR="009859F8" w:rsidRPr="002D1A57">
          <w:rPr>
            <w:rStyle w:val="Hyperlink"/>
            <w:rFonts w:ascii="Arial" w:hAnsi="Arial"/>
            <w:sz w:val="22"/>
          </w:rPr>
          <w:t>EcoSciences@gmail.com</w:t>
        </w:r>
      </w:hyperlink>
    </w:p>
    <w:p w14:paraId="2C9142EC" w14:textId="6F5326A7" w:rsidR="009859F8" w:rsidRDefault="009859F8">
      <w:pPr>
        <w:pStyle w:val="Body1"/>
        <w:rPr>
          <w:rFonts w:ascii="Arial" w:hAnsi="Arial"/>
          <w:sz w:val="22"/>
        </w:rPr>
      </w:pPr>
      <w:r>
        <w:rPr>
          <w:rFonts w:ascii="Arial" w:hAnsi="Arial"/>
          <w:sz w:val="22"/>
        </w:rPr>
        <w:t>352-358-1222</w:t>
      </w:r>
    </w:p>
    <w:sectPr w:rsidR="009859F8" w:rsidSect="00C7242B">
      <w:pgSz w:w="12240" w:h="15840"/>
      <w:pgMar w:top="108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pStyle w:val="ImportWordListStyleDefinition163054034"/>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894EE875"/>
    <w:lvl w:ilvl="0">
      <w:start w:val="1"/>
      <w:numFmt w:val="bullet"/>
      <w:pStyle w:val="ImportWordListStyleDefinition483006173"/>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3">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5"/>
    <w:multiLevelType w:val="multilevel"/>
    <w:tmpl w:val="894EE877"/>
    <w:lvl w:ilvl="0">
      <w:start w:val="1"/>
      <w:numFmt w:val="bullet"/>
      <w:pStyle w:val="ImportWordListStyleDefinition338316652"/>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5">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92"/>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2DE"/>
    <w:rsid w:val="00104FBC"/>
    <w:rsid w:val="00194484"/>
    <w:rsid w:val="002C22DE"/>
    <w:rsid w:val="002D0746"/>
    <w:rsid w:val="004914CB"/>
    <w:rsid w:val="005A0551"/>
    <w:rsid w:val="006015B6"/>
    <w:rsid w:val="007344C3"/>
    <w:rsid w:val="007755CF"/>
    <w:rsid w:val="00876F32"/>
    <w:rsid w:val="00906F81"/>
    <w:rsid w:val="009859F8"/>
    <w:rsid w:val="00A75B25"/>
    <w:rsid w:val="00A93A3C"/>
    <w:rsid w:val="00C24499"/>
    <w:rsid w:val="00C7242B"/>
    <w:rsid w:val="00C74FE6"/>
    <w:rsid w:val="00DB1F4A"/>
    <w:rsid w:val="00F06FD9"/>
    <w:rsid w:val="00F41AFE"/>
    <w:rsid w:val="00FB0BC5"/>
    <w:rsid w:val="00FD2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stroke weight="0" endcap="round"/>
    </o:shapedefaults>
    <o:shapelayout v:ext="edit">
      <o:idmap v:ext="edit" data="1"/>
    </o:shapelayout>
  </w:shapeDefaults>
  <w:doNotEmbedSmartTags/>
  <w:decimalSymbol w:val="."/>
  <w:listSeparator w:val=","/>
  <w14:docId w14:val="1F637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C724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C7242B"/>
    <w:pPr>
      <w:outlineLvl w:val="0"/>
    </w:pPr>
    <w:rPr>
      <w:rFonts w:eastAsia="Arial Unicode MS"/>
      <w:color w:val="000000"/>
      <w:sz w:val="24"/>
      <w:u w:color="000000"/>
    </w:rPr>
  </w:style>
  <w:style w:type="paragraph" w:customStyle="1" w:styleId="ImportWordListStyleDefinition163054034">
    <w:name w:val="Import Word List Style Definition 163054034"/>
    <w:rsid w:val="00C7242B"/>
    <w:pPr>
      <w:numPr>
        <w:numId w:val="1"/>
      </w:numPr>
    </w:pPr>
  </w:style>
  <w:style w:type="paragraph" w:customStyle="1" w:styleId="ImportWordListStyleDefinition483006173">
    <w:name w:val="Import Word List Style Definition 483006173"/>
    <w:rsid w:val="00C7242B"/>
    <w:pPr>
      <w:numPr>
        <w:numId w:val="3"/>
      </w:numPr>
    </w:pPr>
  </w:style>
  <w:style w:type="paragraph" w:customStyle="1" w:styleId="ImportWordListStyleDefinition338316652">
    <w:name w:val="Import Word List Style Definition 338316652"/>
    <w:rsid w:val="00C7242B"/>
    <w:pPr>
      <w:numPr>
        <w:numId w:val="5"/>
      </w:numPr>
    </w:pPr>
  </w:style>
  <w:style w:type="paragraph" w:styleId="BalloonText">
    <w:name w:val="Balloon Text"/>
    <w:basedOn w:val="Normal"/>
    <w:link w:val="BalloonTextChar"/>
    <w:locked/>
    <w:rsid w:val="00104FBC"/>
    <w:rPr>
      <w:rFonts w:ascii="Tahoma" w:hAnsi="Tahoma" w:cs="Tahoma"/>
      <w:sz w:val="16"/>
      <w:szCs w:val="16"/>
    </w:rPr>
  </w:style>
  <w:style w:type="character" w:customStyle="1" w:styleId="BalloonTextChar">
    <w:name w:val="Balloon Text Char"/>
    <w:basedOn w:val="DefaultParagraphFont"/>
    <w:link w:val="BalloonText"/>
    <w:rsid w:val="00104FBC"/>
    <w:rPr>
      <w:rFonts w:ascii="Tahoma" w:hAnsi="Tahoma" w:cs="Tahoma"/>
      <w:sz w:val="16"/>
      <w:szCs w:val="16"/>
    </w:rPr>
  </w:style>
  <w:style w:type="character" w:styleId="Hyperlink">
    <w:name w:val="Hyperlink"/>
    <w:basedOn w:val="DefaultParagraphFont"/>
    <w:locked/>
    <w:rsid w:val="009859F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C724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C7242B"/>
    <w:pPr>
      <w:outlineLvl w:val="0"/>
    </w:pPr>
    <w:rPr>
      <w:rFonts w:eastAsia="Arial Unicode MS"/>
      <w:color w:val="000000"/>
      <w:sz w:val="24"/>
      <w:u w:color="000000"/>
    </w:rPr>
  </w:style>
  <w:style w:type="paragraph" w:customStyle="1" w:styleId="ImportWordListStyleDefinition163054034">
    <w:name w:val="Import Word List Style Definition 163054034"/>
    <w:rsid w:val="00C7242B"/>
    <w:pPr>
      <w:numPr>
        <w:numId w:val="1"/>
      </w:numPr>
    </w:pPr>
  </w:style>
  <w:style w:type="paragraph" w:customStyle="1" w:styleId="ImportWordListStyleDefinition483006173">
    <w:name w:val="Import Word List Style Definition 483006173"/>
    <w:rsid w:val="00C7242B"/>
    <w:pPr>
      <w:numPr>
        <w:numId w:val="3"/>
      </w:numPr>
    </w:pPr>
  </w:style>
  <w:style w:type="paragraph" w:customStyle="1" w:styleId="ImportWordListStyleDefinition338316652">
    <w:name w:val="Import Word List Style Definition 338316652"/>
    <w:rsid w:val="00C7242B"/>
    <w:pPr>
      <w:numPr>
        <w:numId w:val="5"/>
      </w:numPr>
    </w:pPr>
  </w:style>
  <w:style w:type="paragraph" w:styleId="BalloonText">
    <w:name w:val="Balloon Text"/>
    <w:basedOn w:val="Normal"/>
    <w:link w:val="BalloonTextChar"/>
    <w:locked/>
    <w:rsid w:val="00104FBC"/>
    <w:rPr>
      <w:rFonts w:ascii="Tahoma" w:hAnsi="Tahoma" w:cs="Tahoma"/>
      <w:sz w:val="16"/>
      <w:szCs w:val="16"/>
    </w:rPr>
  </w:style>
  <w:style w:type="character" w:customStyle="1" w:styleId="BalloonTextChar">
    <w:name w:val="Balloon Text Char"/>
    <w:basedOn w:val="DefaultParagraphFont"/>
    <w:link w:val="BalloonText"/>
    <w:rsid w:val="00104FBC"/>
    <w:rPr>
      <w:rFonts w:ascii="Tahoma" w:hAnsi="Tahoma" w:cs="Tahoma"/>
      <w:sz w:val="16"/>
      <w:szCs w:val="16"/>
    </w:rPr>
  </w:style>
  <w:style w:type="character" w:styleId="Hyperlink">
    <w:name w:val="Hyperlink"/>
    <w:basedOn w:val="DefaultParagraphFont"/>
    <w:locked/>
    <w:rsid w:val="009859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EcoSciences@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618</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City of Mount Dora</Company>
  <LinksUpToDate>false</LinksUpToDate>
  <CharactersWithSpaces>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Hammond, Gary</dc:creator>
  <cp:keywords/>
  <cp:lastModifiedBy>Karen Wallace</cp:lastModifiedBy>
  <cp:revision>2</cp:revision>
  <dcterms:created xsi:type="dcterms:W3CDTF">2017-01-18T19:29:00Z</dcterms:created>
  <dcterms:modified xsi:type="dcterms:W3CDTF">2017-01-18T19:29:00Z</dcterms:modified>
</cp:coreProperties>
</file>